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04" w:rsidRPr="00995504" w:rsidRDefault="00995504" w:rsidP="00995504">
      <w:pPr>
        <w:jc w:val="right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995504">
        <w:rPr>
          <w:rFonts w:ascii="Segoe UI" w:eastAsia="Times New Roman" w:hAnsi="Segoe UI" w:cs="Segoe UI"/>
          <w:b/>
          <w:color w:val="000000"/>
          <w:sz w:val="28"/>
          <w:szCs w:val="28"/>
        </w:rPr>
        <w:t>ПРЕСС-РЕЛИЗ</w:t>
      </w:r>
    </w:p>
    <w:p w:rsidR="004E66AB" w:rsidRPr="004E66AB" w:rsidRDefault="00AA7B04" w:rsidP="004E66AB">
      <w:pPr>
        <w:spacing w:before="100" w:beforeAutospacing="1" w:after="100" w:afterAutospacing="1" w:line="0" w:lineRule="atLeast"/>
        <w:contextualSpacing/>
        <w:jc w:val="center"/>
        <w:rPr>
          <w:rFonts w:ascii="Segoe UI" w:eastAsia="Times New Roman" w:hAnsi="Segoe UI" w:cs="Segoe UI"/>
          <w:b/>
          <w:color w:val="000000"/>
          <w:sz w:val="28"/>
          <w:szCs w:val="28"/>
        </w:rPr>
      </w:pPr>
      <w:bookmarkStart w:id="0" w:name="_GoBack"/>
      <w:r>
        <w:rPr>
          <w:rFonts w:ascii="Segoe UI" w:eastAsia="Times New Roman" w:hAnsi="Segoe UI" w:cs="Segoe UI"/>
          <w:b/>
          <w:color w:val="000000"/>
          <w:sz w:val="28"/>
          <w:szCs w:val="28"/>
        </w:rPr>
        <w:t>Кадастровая палата о продлении «Лесной амнистии»</w:t>
      </w:r>
    </w:p>
    <w:bookmarkEnd w:id="0"/>
    <w:p w:rsidR="00AC2CD5" w:rsidRPr="00AC2CD5" w:rsidRDefault="004E66AB" w:rsidP="009A41E4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168275</wp:posOffset>
            </wp:positionV>
            <wp:extent cx="3190240" cy="1569720"/>
            <wp:effectExtent l="0" t="0" r="0" b="0"/>
            <wp:wrapThrough wrapText="bothSides">
              <wp:wrapPolygon edited="0">
                <wp:start x="0" y="0"/>
                <wp:lineTo x="0" y="21233"/>
                <wp:lineTo x="21411" y="21233"/>
                <wp:lineTo x="2141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+ филиал 01-05a логотип варианты03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877" t="19175" r="9808" b="26682"/>
                    <a:stretch/>
                  </pic:blipFill>
                  <pic:spPr bwMode="auto">
                    <a:xfrm>
                      <a:off x="0" y="0"/>
                      <a:ext cx="3190240" cy="1569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C2CD5" w:rsidRPr="00AC2CD5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</w:p>
    <w:p w:rsidR="00EB6CE7" w:rsidRPr="00EB6CE7" w:rsidRDefault="00EB6CE7" w:rsidP="00EB6CE7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EB6CE7">
        <w:rPr>
          <w:rFonts w:ascii="Segoe UI" w:eastAsia="Times New Roman" w:hAnsi="Segoe UI" w:cs="Segoe UI"/>
          <w:color w:val="000000"/>
          <w:sz w:val="24"/>
          <w:szCs w:val="24"/>
        </w:rPr>
        <w:t>Итак, принят нашумевший Федеральный закон от 29.07.2017 № 280-ФЗ, известный как закон «О лесной амнистии».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EB6CE7">
        <w:rPr>
          <w:rFonts w:ascii="Segoe UI" w:eastAsia="Times New Roman" w:hAnsi="Segoe UI" w:cs="Segoe UI"/>
          <w:color w:val="000000"/>
          <w:sz w:val="24"/>
          <w:szCs w:val="24"/>
        </w:rPr>
        <w:t>В чем же заключается «Лесная амнистия»?</w:t>
      </w:r>
    </w:p>
    <w:p w:rsidR="00EB6CE7" w:rsidRPr="00EB6CE7" w:rsidRDefault="00EB6CE7" w:rsidP="00EB6CE7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EB6CE7">
        <w:rPr>
          <w:rFonts w:ascii="Segoe UI" w:eastAsia="Times New Roman" w:hAnsi="Segoe UI" w:cs="Segoe UI"/>
          <w:color w:val="000000"/>
          <w:sz w:val="24"/>
          <w:szCs w:val="24"/>
        </w:rPr>
        <w:t>Во-первых, приорите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т сведений ЕГРН над сведениями, содержащимися </w:t>
      </w:r>
      <w:r w:rsidRPr="00EB6CE7">
        <w:rPr>
          <w:rFonts w:ascii="Segoe UI" w:eastAsia="Times New Roman" w:hAnsi="Segoe UI" w:cs="Segoe UI"/>
          <w:color w:val="000000"/>
          <w:sz w:val="24"/>
          <w:szCs w:val="24"/>
        </w:rPr>
        <w:t xml:space="preserve">в государственном лесном реестре (далее – ГЛР), лесном плане субъекта РФ. </w:t>
      </w:r>
      <w:proofErr w:type="gramStart"/>
      <w:r w:rsidRPr="00EB6CE7">
        <w:rPr>
          <w:rFonts w:ascii="Segoe UI" w:eastAsia="Times New Roman" w:hAnsi="Segoe UI" w:cs="Segoe UI"/>
          <w:color w:val="000000"/>
          <w:sz w:val="24"/>
          <w:szCs w:val="24"/>
        </w:rPr>
        <w:t xml:space="preserve">Законом закреплено, что если земельный участок согласно сведениям ГЛР, лесного плана субъекта РФ, относится к землям лесного фонда, а в соответствии со сведениями ЕГРН, правоустанавливающими или </w:t>
      </w:r>
      <w:proofErr w:type="spellStart"/>
      <w:r w:rsidRPr="00EB6CE7">
        <w:rPr>
          <w:rFonts w:ascii="Segoe UI" w:eastAsia="Times New Roman" w:hAnsi="Segoe UI" w:cs="Segoe UI"/>
          <w:color w:val="000000"/>
          <w:sz w:val="24"/>
          <w:szCs w:val="24"/>
        </w:rPr>
        <w:t>правоудостоверяющими</w:t>
      </w:r>
      <w:proofErr w:type="spellEnd"/>
      <w:r w:rsidRPr="00EB6CE7">
        <w:rPr>
          <w:rFonts w:ascii="Segoe UI" w:eastAsia="Times New Roman" w:hAnsi="Segoe UI" w:cs="Segoe UI"/>
          <w:color w:val="000000"/>
          <w:sz w:val="24"/>
          <w:szCs w:val="24"/>
        </w:rPr>
        <w:t xml:space="preserve"> документами (далее – Документы) на него - к иной категории земель, его принадлежность к определенной категории земель определяется в соответствии со сведениями ЕГРН (либо в соответствии со сведениями, указанными в Документах на участок, при отсутствии</w:t>
      </w:r>
      <w:proofErr w:type="gramEnd"/>
      <w:r w:rsidRPr="00EB6CE7">
        <w:rPr>
          <w:rFonts w:ascii="Segoe UI" w:eastAsia="Times New Roman" w:hAnsi="Segoe UI" w:cs="Segoe UI"/>
          <w:color w:val="000000"/>
          <w:sz w:val="24"/>
          <w:szCs w:val="24"/>
        </w:rPr>
        <w:t xml:space="preserve"> сведений в ЕГРН).</w:t>
      </w:r>
    </w:p>
    <w:p w:rsidR="00EB6CE7" w:rsidRPr="00EB6CE7" w:rsidRDefault="00EB6CE7" w:rsidP="00EB6CE7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EB6CE7">
        <w:rPr>
          <w:rFonts w:ascii="Segoe UI" w:eastAsia="Times New Roman" w:hAnsi="Segoe UI" w:cs="Segoe UI"/>
          <w:color w:val="000000"/>
          <w:sz w:val="24"/>
          <w:szCs w:val="24"/>
        </w:rPr>
        <w:t>Необходимое условие для применения этого правила: права правообладателя или предыдущих правообладателей на земельный участок возникли до 01.01.2016 года. Но на ряд земельных участков указанное правило не распространяется – земельные участки, расположенные в границах особо охраняемых природных территорий, территорий объектов культурного наследия и т.д.</w:t>
      </w:r>
    </w:p>
    <w:p w:rsidR="00EB6CE7" w:rsidRPr="00EB6CE7" w:rsidRDefault="00EB6CE7" w:rsidP="00EB6CE7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EB6CE7">
        <w:rPr>
          <w:rFonts w:ascii="Segoe UI" w:eastAsia="Times New Roman" w:hAnsi="Segoe UI" w:cs="Segoe UI"/>
          <w:color w:val="000000"/>
          <w:sz w:val="24"/>
          <w:szCs w:val="24"/>
        </w:rPr>
        <w:t xml:space="preserve">Если данные о принадлежности земельного участка к землям определенной категории, указанные в ЕГРН, противоречат данным, указанным в Документах на него, участок по заявлению правообладателя будет отнесен к категории, указанной в Документах. Это правило не применяется, если в отношении земельного участка был принят акт о его переводе из одной категории в другую (решение об отнесении земельного участка к определенной категории). </w:t>
      </w:r>
    </w:p>
    <w:p w:rsidR="00EB6CE7" w:rsidRPr="00EB6CE7" w:rsidRDefault="00EB6CE7" w:rsidP="00EB6CE7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proofErr w:type="gramStart"/>
      <w:r w:rsidRPr="00EB6CE7">
        <w:rPr>
          <w:rFonts w:ascii="Segoe UI" w:eastAsia="Times New Roman" w:hAnsi="Segoe UI" w:cs="Segoe UI"/>
          <w:color w:val="000000"/>
          <w:sz w:val="24"/>
          <w:szCs w:val="24"/>
        </w:rPr>
        <w:t>Во-вторых,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EB6CE7">
        <w:rPr>
          <w:rFonts w:ascii="Segoe UI" w:eastAsia="Times New Roman" w:hAnsi="Segoe UI" w:cs="Segoe UI"/>
          <w:color w:val="000000"/>
          <w:sz w:val="24"/>
          <w:szCs w:val="24"/>
        </w:rPr>
        <w:t>задача «лесной амнистии» состоит в том, чтобы вывести некоторые участки (как правило, уже застроенные) из состава земель лесного фонда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EB6CE7">
        <w:rPr>
          <w:rFonts w:ascii="Segoe UI" w:eastAsia="Times New Roman" w:hAnsi="Segoe UI" w:cs="Segoe UI"/>
          <w:color w:val="000000"/>
          <w:sz w:val="24"/>
          <w:szCs w:val="24"/>
        </w:rPr>
        <w:t>и присвоить иную категорию, более пригодную для хозяйственного использования, например, категорию «земли населенных пунктов» или «земли сельскохозяйственного назначения».</w:t>
      </w:r>
      <w:proofErr w:type="gramEnd"/>
    </w:p>
    <w:p w:rsidR="00EB6CE7" w:rsidRPr="00EB6CE7" w:rsidRDefault="00EB6CE7" w:rsidP="00EB6CE7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EB6CE7">
        <w:rPr>
          <w:rFonts w:ascii="Segoe UI" w:eastAsia="Times New Roman" w:hAnsi="Segoe UI" w:cs="Segoe UI"/>
          <w:color w:val="000000"/>
          <w:sz w:val="24"/>
          <w:szCs w:val="24"/>
        </w:rPr>
        <w:t>На первый взгляд такое решение является очень спорным с точки зрения экологии, но необходимо отметить, что нормы «лесной амнистии» преимущественно касаются участков, предоставленных гражданам или организациям до 01.01.2016 года и де-факто уже потерянных для лесов.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EB6CE7">
        <w:rPr>
          <w:rFonts w:ascii="Segoe UI" w:eastAsia="Times New Roman" w:hAnsi="Segoe UI" w:cs="Segoe UI"/>
          <w:color w:val="000000"/>
          <w:sz w:val="24"/>
          <w:szCs w:val="24"/>
        </w:rPr>
        <w:t>Новый закон не относится к ранее нетронутым лесам.</w:t>
      </w:r>
    </w:p>
    <w:p w:rsidR="00EB6CE7" w:rsidRPr="00EB6CE7" w:rsidRDefault="00EB6CE7" w:rsidP="00EB6CE7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EB6CE7">
        <w:rPr>
          <w:rFonts w:ascii="Segoe UI" w:eastAsia="Times New Roman" w:hAnsi="Segoe UI" w:cs="Segoe UI"/>
          <w:color w:val="000000"/>
          <w:sz w:val="24"/>
          <w:szCs w:val="24"/>
        </w:rPr>
        <w:t xml:space="preserve">С учетом изложенного напрашивается вопрос: чем категория «земли лесного фонда» принципиально отличается от иных категорий? Тем, что на этих участках нельзя почти ничего строить, а это значит, что дом, возведенный на такой земле, может получить опасный статус самовольной постройки, даже если на него зарегистрировано право собственности. </w:t>
      </w:r>
    </w:p>
    <w:p w:rsidR="00AC2CD5" w:rsidRDefault="00EB6CE7" w:rsidP="00EB6CE7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EB6CE7">
        <w:rPr>
          <w:rFonts w:ascii="Segoe UI" w:eastAsia="Times New Roman" w:hAnsi="Segoe UI" w:cs="Segoe UI"/>
          <w:color w:val="000000"/>
          <w:sz w:val="24"/>
          <w:szCs w:val="24"/>
        </w:rPr>
        <w:t xml:space="preserve">Проблема в том, что далеко не все граждане и организации, что-либо построившие на землях лесного фонда, умышленно нарушили закон. Часто люди, начиная строительство на отведенных им участках, не знали, что их участок по данным лесного реестра находится в </w:t>
      </w:r>
      <w:r w:rsidRPr="00EB6CE7"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>границах лесничества или лесопарка, и соответственно строительство незаконно. Оказываясь заложниками запутанной системы учета лесов. Новый закон призван исправить эту ситуацию.</w:t>
      </w:r>
    </w:p>
    <w:p w:rsidR="004E66AB" w:rsidRPr="00F97A89" w:rsidRDefault="004E66AB" w:rsidP="00AC2CD5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F97A89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___________________________________________________________________________________________________</w:t>
      </w: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995504" w:rsidRDefault="00EB6B10" w:rsidP="002A502E">
      <w:pPr>
        <w:spacing w:before="100" w:beforeAutospacing="1" w:after="100" w:afterAutospacing="1" w:line="0" w:lineRule="atLeast"/>
        <w:contextualSpacing/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sectPr w:rsidR="00995504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504"/>
    <w:rsid w:val="000A7769"/>
    <w:rsid w:val="00233C2B"/>
    <w:rsid w:val="002A502E"/>
    <w:rsid w:val="003949CA"/>
    <w:rsid w:val="003C54EC"/>
    <w:rsid w:val="004E66AB"/>
    <w:rsid w:val="005538DC"/>
    <w:rsid w:val="005D7ED1"/>
    <w:rsid w:val="005E141E"/>
    <w:rsid w:val="00657062"/>
    <w:rsid w:val="007A0F82"/>
    <w:rsid w:val="00837F78"/>
    <w:rsid w:val="009078BF"/>
    <w:rsid w:val="00995504"/>
    <w:rsid w:val="009A41E4"/>
    <w:rsid w:val="00A235A7"/>
    <w:rsid w:val="00AA7B04"/>
    <w:rsid w:val="00AC2CD5"/>
    <w:rsid w:val="00AC4D32"/>
    <w:rsid w:val="00C13A47"/>
    <w:rsid w:val="00CF4126"/>
    <w:rsid w:val="00D91EB5"/>
    <w:rsid w:val="00D94342"/>
    <w:rsid w:val="00EB3C27"/>
    <w:rsid w:val="00EB6B10"/>
    <w:rsid w:val="00EB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C2A23-77FD-4867-9B29-003EB922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user2066</dc:creator>
  <cp:lastModifiedBy>Медведева</cp:lastModifiedBy>
  <cp:revision>2</cp:revision>
  <dcterms:created xsi:type="dcterms:W3CDTF">2018-07-18T11:07:00Z</dcterms:created>
  <dcterms:modified xsi:type="dcterms:W3CDTF">2018-07-18T11:07:00Z</dcterms:modified>
</cp:coreProperties>
</file>