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33B745" w14:textId="77777777" w:rsidR="009F267A" w:rsidRDefault="009F267A" w:rsidP="009F267A">
      <w:pPr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423FC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ИНИЦИАТИВНЫЙ ПРОЕКТ </w:t>
      </w:r>
    </w:p>
    <w:p w14:paraId="5F42B5EE" w14:textId="77777777" w:rsidR="00C448FD" w:rsidRDefault="00C448FD" w:rsidP="009F267A">
      <w:pPr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14:paraId="4C91AF38" w14:textId="78025440" w:rsidR="00C448FD" w:rsidRPr="00C448FD" w:rsidRDefault="00C448FD" w:rsidP="00C448FD">
      <w:pPr>
        <w:rPr>
          <w:rFonts w:eastAsia="Calibri"/>
          <w:color w:val="000000"/>
          <w:sz w:val="28"/>
          <w:szCs w:val="28"/>
          <w:lang w:eastAsia="en-US"/>
        </w:rPr>
      </w:pPr>
      <w:r w:rsidRPr="00C448FD">
        <w:rPr>
          <w:rFonts w:eastAsia="Calibri"/>
          <w:color w:val="000000"/>
          <w:sz w:val="28"/>
          <w:szCs w:val="28"/>
          <w:lang w:eastAsia="en-US"/>
        </w:rPr>
        <w:t>«</w:t>
      </w:r>
      <w:r w:rsidR="00D5155A">
        <w:rPr>
          <w:rFonts w:eastAsia="Calibri"/>
          <w:color w:val="000000"/>
          <w:sz w:val="28"/>
          <w:szCs w:val="28"/>
          <w:lang w:eastAsia="en-US"/>
        </w:rPr>
        <w:t>31</w:t>
      </w:r>
      <w:r w:rsidRPr="00C448FD">
        <w:rPr>
          <w:rFonts w:eastAsia="Calibri"/>
          <w:color w:val="000000"/>
          <w:sz w:val="28"/>
          <w:szCs w:val="28"/>
          <w:lang w:eastAsia="en-US"/>
        </w:rPr>
        <w:t>»</w:t>
      </w:r>
      <w:r w:rsidR="00D5155A">
        <w:rPr>
          <w:rFonts w:eastAsia="Calibri"/>
          <w:color w:val="000000"/>
          <w:sz w:val="28"/>
          <w:szCs w:val="28"/>
          <w:lang w:eastAsia="en-US"/>
        </w:rPr>
        <w:t xml:space="preserve"> января </w:t>
      </w:r>
      <w:r w:rsidRPr="00C448FD">
        <w:rPr>
          <w:rFonts w:eastAsia="Calibri"/>
          <w:color w:val="000000"/>
          <w:sz w:val="28"/>
          <w:szCs w:val="28"/>
          <w:lang w:eastAsia="en-US"/>
        </w:rPr>
        <w:t>20</w:t>
      </w:r>
      <w:r w:rsidR="00D5155A">
        <w:rPr>
          <w:rFonts w:eastAsia="Calibri"/>
          <w:color w:val="000000"/>
          <w:sz w:val="28"/>
          <w:szCs w:val="28"/>
          <w:lang w:eastAsia="en-US"/>
        </w:rPr>
        <w:t xml:space="preserve">22 </w:t>
      </w:r>
      <w:r w:rsidRPr="00C448FD">
        <w:rPr>
          <w:rFonts w:eastAsia="Calibri"/>
          <w:color w:val="000000"/>
          <w:sz w:val="28"/>
          <w:szCs w:val="28"/>
          <w:lang w:eastAsia="en-US"/>
        </w:rPr>
        <w:t>г.</w:t>
      </w:r>
    </w:p>
    <w:p w14:paraId="5CA1E4B7" w14:textId="77777777" w:rsidR="009F267A" w:rsidRDefault="009F267A" w:rsidP="009F267A">
      <w:pPr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7234"/>
        <w:gridCol w:w="6950"/>
      </w:tblGrid>
      <w:tr w:rsidR="009F267A" w14:paraId="61774717" w14:textId="77777777" w:rsidTr="0088055B">
        <w:trPr>
          <w:tblHeader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01752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color w:val="000000"/>
                <w:lang w:eastAsia="en-US"/>
              </w:rPr>
              <w:t>п</w:t>
            </w:r>
            <w:proofErr w:type="gramEnd"/>
            <w:r>
              <w:rPr>
                <w:rFonts w:eastAsia="Calibri"/>
                <w:color w:val="000000"/>
                <w:lang w:eastAsia="en-US"/>
              </w:rPr>
              <w:t>/п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B92A2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Общая характеристика инициативного проекта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535A1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Сведения</w:t>
            </w:r>
          </w:p>
        </w:tc>
      </w:tr>
      <w:tr w:rsidR="009F267A" w14:paraId="17E3B9E2" w14:textId="77777777" w:rsidTr="004C52AB">
        <w:trPr>
          <w:trHeight w:val="341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179F4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05597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Наименование инициативного проекта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546D" w14:textId="1D2543C4" w:rsidR="00030C8E" w:rsidRDefault="00030C8E" w:rsidP="00030C8E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Благоустройство</w:t>
            </w:r>
            <w:r w:rsidR="00CB7D54"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lang w:eastAsia="en-US"/>
              </w:rPr>
              <w:t>«Памятного комплекса о пребывании А.В. С</w:t>
            </w:r>
            <w:r>
              <w:rPr>
                <w:rFonts w:eastAsia="Calibri"/>
                <w:color w:val="000000"/>
                <w:lang w:eastAsia="en-US"/>
              </w:rPr>
              <w:t>у</w:t>
            </w:r>
            <w:r>
              <w:rPr>
                <w:rFonts w:eastAsia="Calibri"/>
                <w:color w:val="000000"/>
                <w:lang w:eastAsia="en-US"/>
              </w:rPr>
              <w:t>ворова в селе Ейское Укрепление»</w:t>
            </w:r>
          </w:p>
        </w:tc>
      </w:tr>
      <w:tr w:rsidR="009F267A" w14:paraId="1E7436DF" w14:textId="77777777" w:rsidTr="004C52AB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ED63D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DB268" w14:textId="705A5A76" w:rsidR="009F267A" w:rsidRDefault="009F267A" w:rsidP="00422754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Вопросы местного значения или иные вопросы, право </w:t>
            </w:r>
            <w:proofErr w:type="gramStart"/>
            <w:r>
              <w:rPr>
                <w:rFonts w:eastAsia="Calibri"/>
                <w:color w:val="000000"/>
                <w:lang w:eastAsia="en-US"/>
              </w:rPr>
              <w:t>решения</w:t>
            </w:r>
            <w:proofErr w:type="gramEnd"/>
            <w:r>
              <w:rPr>
                <w:rFonts w:eastAsia="Calibri"/>
                <w:color w:val="000000"/>
                <w:lang w:eastAsia="en-US"/>
              </w:rPr>
              <w:t xml:space="preserve"> к</w:t>
            </w:r>
            <w:r>
              <w:rPr>
                <w:rFonts w:eastAsia="Calibri"/>
                <w:color w:val="000000"/>
                <w:lang w:eastAsia="en-US"/>
              </w:rPr>
              <w:t>о</w:t>
            </w:r>
            <w:r>
              <w:rPr>
                <w:rFonts w:eastAsia="Calibri"/>
                <w:color w:val="000000"/>
                <w:lang w:eastAsia="en-US"/>
              </w:rPr>
              <w:t xml:space="preserve">торых предоставлено органам местного самоуправления </w:t>
            </w:r>
            <w:r w:rsidR="00C600CC">
              <w:rPr>
                <w:rFonts w:eastAsia="Calibri"/>
                <w:color w:val="000000"/>
                <w:lang w:eastAsia="en-US"/>
              </w:rPr>
              <w:t>Ейск</w:t>
            </w:r>
            <w:r w:rsidR="00C600CC">
              <w:rPr>
                <w:rFonts w:eastAsia="Calibri"/>
                <w:color w:val="000000"/>
                <w:lang w:eastAsia="en-US"/>
              </w:rPr>
              <w:t>о</w:t>
            </w:r>
            <w:r w:rsidR="00C600CC">
              <w:rPr>
                <w:rFonts w:eastAsia="Calibri"/>
                <w:color w:val="000000"/>
                <w:lang w:eastAsia="en-US"/>
              </w:rPr>
              <w:t>укрепленского</w:t>
            </w:r>
            <w:r>
              <w:rPr>
                <w:rFonts w:eastAsia="Calibri"/>
                <w:color w:val="000000"/>
                <w:lang w:eastAsia="en-US"/>
              </w:rPr>
              <w:t xml:space="preserve"> сельского поселения Щербиновского района в соо</w:t>
            </w:r>
            <w:r>
              <w:rPr>
                <w:rFonts w:eastAsia="Calibri"/>
                <w:color w:val="000000"/>
                <w:lang w:eastAsia="en-US"/>
              </w:rPr>
              <w:t>т</w:t>
            </w:r>
            <w:r>
              <w:rPr>
                <w:rFonts w:eastAsia="Calibri"/>
                <w:color w:val="000000"/>
                <w:lang w:eastAsia="en-US"/>
              </w:rPr>
              <w:t>ветствии с Федеральным законом от 6 октября 2003 г</w:t>
            </w:r>
            <w:r w:rsidR="00422754">
              <w:rPr>
                <w:rFonts w:eastAsia="Calibri"/>
                <w:color w:val="000000"/>
                <w:lang w:eastAsia="en-US"/>
              </w:rPr>
              <w:t>ода</w:t>
            </w:r>
            <w:r>
              <w:rPr>
                <w:rFonts w:eastAsia="Calibri"/>
                <w:color w:val="000000"/>
                <w:lang w:eastAsia="en-US"/>
              </w:rPr>
              <w:t xml:space="preserve"> № 131-ФЗ «Об общих принципах организации местного самоуправления в Российской Федерации», на исполнение которых направлен иниц</w:t>
            </w:r>
            <w:r>
              <w:rPr>
                <w:rFonts w:eastAsia="Calibri"/>
                <w:color w:val="000000"/>
                <w:lang w:eastAsia="en-US"/>
              </w:rPr>
              <w:t>и</w:t>
            </w:r>
            <w:r>
              <w:rPr>
                <w:rFonts w:eastAsia="Calibri"/>
                <w:color w:val="000000"/>
                <w:lang w:eastAsia="en-US"/>
              </w:rPr>
              <w:t>ативный проект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2E39" w14:textId="39A5894D" w:rsidR="009F267A" w:rsidRPr="006B1AB1" w:rsidRDefault="00030C8E" w:rsidP="006B1AB1">
            <w:pPr>
              <w:suppressAutoHyphens/>
              <w:jc w:val="both"/>
              <w:rPr>
                <w:color w:val="000000"/>
              </w:rPr>
            </w:pPr>
            <w:r w:rsidRPr="00030C8E">
              <w:rPr>
                <w:color w:val="000000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</w:t>
            </w:r>
            <w:r>
              <w:rPr>
                <w:color w:val="000000"/>
              </w:rPr>
              <w:t>оженных на территории поселения</w:t>
            </w:r>
          </w:p>
        </w:tc>
      </w:tr>
      <w:tr w:rsidR="009F267A" w14:paraId="3816A0AE" w14:textId="77777777" w:rsidTr="004C52AB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9CDB8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5FB56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Территория реализации инициативного проекта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F6DF" w14:textId="1E91134F" w:rsidR="00030C8E" w:rsidRDefault="00030C8E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Муниципальное образование Ейскоукрепленское сельское пос</w:t>
            </w:r>
            <w:r>
              <w:rPr>
                <w:rFonts w:eastAsia="Calibri"/>
                <w:color w:val="000000"/>
                <w:lang w:eastAsia="en-US"/>
              </w:rPr>
              <w:t>е</w:t>
            </w:r>
            <w:r>
              <w:rPr>
                <w:rFonts w:eastAsia="Calibri"/>
                <w:color w:val="000000"/>
                <w:lang w:eastAsia="en-US"/>
              </w:rPr>
              <w:t>ление Щербиновского района</w:t>
            </w:r>
            <w:r w:rsidR="00BB54D4">
              <w:rPr>
                <w:rFonts w:eastAsia="Calibri"/>
                <w:color w:val="000000"/>
                <w:lang w:eastAsia="en-US"/>
              </w:rPr>
              <w:t xml:space="preserve"> – село Ейское Укрепление</w:t>
            </w:r>
          </w:p>
        </w:tc>
      </w:tr>
      <w:tr w:rsidR="009F267A" w14:paraId="7E5C92F8" w14:textId="77777777" w:rsidTr="004C52AB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EFA9E" w14:textId="0789BB42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15D35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Цель и задачи инициативного проекта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5F6F" w14:textId="632E7190" w:rsidR="00BB54D4" w:rsidRDefault="00BB54D4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Цель инициативного проекта:</w:t>
            </w:r>
            <w:r w:rsidRPr="00030C8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 w:rsidRPr="00030C8E">
              <w:rPr>
                <w:color w:val="000000"/>
              </w:rPr>
              <w:t>спользование</w:t>
            </w:r>
            <w:r>
              <w:rPr>
                <w:color w:val="000000"/>
              </w:rPr>
              <w:t>,</w:t>
            </w:r>
            <w:r w:rsidRPr="00030C8E">
              <w:rPr>
                <w:color w:val="000000"/>
              </w:rPr>
              <w:t xml:space="preserve"> популяризация, охрана</w:t>
            </w:r>
            <w:r>
              <w:rPr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eastAsia="en-US"/>
              </w:rPr>
              <w:t>«Памятного комплекса о пребывании А.В. Суворова в селе Ейское Укрепление»</w:t>
            </w:r>
          </w:p>
          <w:p w14:paraId="2FE1A3FB" w14:textId="3E9E8A5A" w:rsidR="00030C8E" w:rsidRDefault="00BB54D4" w:rsidP="00BB54D4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Задача инициативного проекта:</w:t>
            </w:r>
            <w:r w:rsidR="00CB7D54">
              <w:rPr>
                <w:rFonts w:eastAsia="Calibri"/>
                <w:color w:val="000000"/>
                <w:lang w:eastAsia="en-US"/>
              </w:rPr>
              <w:t xml:space="preserve"> Проведение мероприятий по с</w:t>
            </w:r>
            <w:r w:rsidR="00CB7D54">
              <w:rPr>
                <w:rFonts w:eastAsia="Calibri"/>
                <w:color w:val="000000"/>
                <w:lang w:eastAsia="en-US"/>
              </w:rPr>
              <w:t>о</w:t>
            </w:r>
            <w:r w:rsidR="00CB7D54">
              <w:rPr>
                <w:rFonts w:eastAsia="Calibri"/>
                <w:color w:val="000000"/>
                <w:lang w:eastAsia="en-US"/>
              </w:rPr>
              <w:t>держанию</w:t>
            </w:r>
            <w:r>
              <w:rPr>
                <w:rFonts w:eastAsia="Calibri"/>
                <w:color w:val="000000"/>
                <w:lang w:eastAsia="en-US"/>
              </w:rPr>
              <w:t>, ремонту</w:t>
            </w:r>
            <w:r w:rsidR="00CB7D54">
              <w:rPr>
                <w:rFonts w:eastAsia="Calibri"/>
                <w:color w:val="000000"/>
                <w:lang w:eastAsia="en-US"/>
              </w:rPr>
              <w:t xml:space="preserve"> и сохранени</w:t>
            </w:r>
            <w:r>
              <w:rPr>
                <w:rFonts w:eastAsia="Calibri"/>
                <w:color w:val="000000"/>
                <w:lang w:eastAsia="en-US"/>
              </w:rPr>
              <w:t>ю</w:t>
            </w:r>
            <w:r w:rsidR="00CB7D54"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lang w:eastAsia="en-US"/>
              </w:rPr>
              <w:t>«Памятного комплекса о пр</w:t>
            </w:r>
            <w:r>
              <w:rPr>
                <w:rFonts w:eastAsia="Calibri"/>
                <w:color w:val="000000"/>
                <w:lang w:eastAsia="en-US"/>
              </w:rPr>
              <w:t>е</w:t>
            </w:r>
            <w:r>
              <w:rPr>
                <w:rFonts w:eastAsia="Calibri"/>
                <w:color w:val="000000"/>
                <w:lang w:eastAsia="en-US"/>
              </w:rPr>
              <w:t>бывании А.В. Суворова в селе Ейское Укрепление»</w:t>
            </w:r>
          </w:p>
        </w:tc>
      </w:tr>
      <w:tr w:rsidR="009F267A" w14:paraId="7D398147" w14:textId="77777777" w:rsidTr="004C52AB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F3C8A" w14:textId="52B5E2C4" w:rsidR="009F267A" w:rsidRDefault="009F267A" w:rsidP="00C600CC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24B21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Описание инициативного проекта (описание проблемы и обоснов</w:t>
            </w:r>
            <w:r>
              <w:rPr>
                <w:rFonts w:eastAsia="Calibri"/>
                <w:color w:val="000000"/>
                <w:lang w:eastAsia="en-US"/>
              </w:rPr>
              <w:t>а</w:t>
            </w:r>
            <w:r>
              <w:rPr>
                <w:rFonts w:eastAsia="Calibri"/>
                <w:color w:val="000000"/>
                <w:lang w:eastAsia="en-US"/>
              </w:rPr>
              <w:t>ние её актуальности (остроты), предложений по её решению, оп</w:t>
            </w:r>
            <w:r>
              <w:rPr>
                <w:rFonts w:eastAsia="Calibri"/>
                <w:color w:val="000000"/>
                <w:lang w:eastAsia="en-US"/>
              </w:rPr>
              <w:t>и</w:t>
            </w:r>
            <w:r>
              <w:rPr>
                <w:rFonts w:eastAsia="Calibri"/>
                <w:color w:val="000000"/>
                <w:lang w:eastAsia="en-US"/>
              </w:rPr>
              <w:t>сание мероприятий по реализации инициативного проекта)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56D0" w14:textId="07C79D79" w:rsidR="00BF6D65" w:rsidRDefault="00BB54D4" w:rsidP="006B1AB1">
            <w:pPr>
              <w:ind w:firstLine="463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На территории Ейскоукрепленско</w:t>
            </w:r>
            <w:r w:rsidR="00B67E68">
              <w:rPr>
                <w:rFonts w:eastAsia="Calibri"/>
                <w:color w:val="000000"/>
                <w:lang w:eastAsia="en-US"/>
              </w:rPr>
              <w:t>го</w:t>
            </w:r>
            <w:r>
              <w:rPr>
                <w:rFonts w:eastAsia="Calibri"/>
                <w:color w:val="000000"/>
                <w:lang w:eastAsia="en-US"/>
              </w:rPr>
              <w:t xml:space="preserve"> сельско</w:t>
            </w:r>
            <w:r w:rsidR="00B67E68">
              <w:rPr>
                <w:rFonts w:eastAsia="Calibri"/>
                <w:color w:val="000000"/>
                <w:lang w:eastAsia="en-US"/>
              </w:rPr>
              <w:t>го</w:t>
            </w:r>
            <w:r>
              <w:rPr>
                <w:rFonts w:eastAsia="Calibri"/>
                <w:color w:val="000000"/>
                <w:lang w:eastAsia="en-US"/>
              </w:rPr>
              <w:t xml:space="preserve"> поселени</w:t>
            </w:r>
            <w:r w:rsidR="00B67E68">
              <w:rPr>
                <w:rFonts w:eastAsia="Calibri"/>
                <w:color w:val="000000"/>
                <w:lang w:eastAsia="en-US"/>
              </w:rPr>
              <w:t>я</w:t>
            </w:r>
            <w:r>
              <w:rPr>
                <w:rFonts w:eastAsia="Calibri"/>
                <w:color w:val="000000"/>
                <w:lang w:eastAsia="en-US"/>
              </w:rPr>
              <w:t xml:space="preserve"> Щербиновского района расположен объект незавершенного строительства - «Памятный комплекс о пребывании А.В. Сув</w:t>
            </w:r>
            <w:r>
              <w:rPr>
                <w:rFonts w:eastAsia="Calibri"/>
                <w:color w:val="000000"/>
                <w:lang w:eastAsia="en-US"/>
              </w:rPr>
              <w:t>о</w:t>
            </w:r>
            <w:r>
              <w:rPr>
                <w:rFonts w:eastAsia="Calibri"/>
                <w:color w:val="000000"/>
                <w:lang w:eastAsia="en-US"/>
              </w:rPr>
              <w:t xml:space="preserve">рова в селе Ейское Укрепление». </w:t>
            </w:r>
          </w:p>
          <w:p w14:paraId="25E5CEFC" w14:textId="543C724A" w:rsidR="00BE5C3E" w:rsidRPr="00BE5C3E" w:rsidRDefault="00BE5C3E" w:rsidP="00BE5C3E">
            <w:pPr>
              <w:ind w:firstLine="463"/>
              <w:jc w:val="both"/>
            </w:pPr>
            <w:r w:rsidRPr="00BE5C3E">
              <w:rPr>
                <w:rFonts w:eastAsia="Calibri"/>
                <w:shd w:val="clear" w:color="auto" w:fill="FFFFFF"/>
                <w:lang w:eastAsia="en-US"/>
              </w:rPr>
              <w:t>У каждого села, как и у каждого человека, своя судьба, своя история. С</w:t>
            </w:r>
            <w:r w:rsidR="00BB54D4" w:rsidRPr="00BE5C3E">
              <w:rPr>
                <w:rFonts w:eastAsia="Calibri"/>
                <w:shd w:val="clear" w:color="auto" w:fill="FFFFFF"/>
                <w:lang w:eastAsia="en-US"/>
              </w:rPr>
              <w:t>ело Ейское Укрепление - самое древнее в нашем крае, у него самая богатая история. Основателем нашего села является великий полководец А.В. Суворов. О его пребывании в нашем селе, строительстве крепости</w:t>
            </w:r>
            <w:r w:rsidRPr="00BE5C3E">
              <w:rPr>
                <w:rFonts w:eastAsia="Calibri"/>
                <w:shd w:val="clear" w:color="auto" w:fill="FFFFFF"/>
                <w:lang w:eastAsia="en-US"/>
              </w:rPr>
              <w:t xml:space="preserve"> и других исторических фактах, может рассказать Памятный комплекс, строительство которого начато на средства жителей нашего сельского поселения и всего Щербиновского района. В </w:t>
            </w:r>
            <w:r w:rsidRPr="00BE5C3E">
              <w:t xml:space="preserve">настоящее время построена стела, на </w:t>
            </w:r>
            <w:r w:rsidRPr="00BE5C3E">
              <w:lastRenderedPageBreak/>
              <w:t>ней размещены памятные таблички</w:t>
            </w:r>
            <w:r w:rsidR="00B67E68">
              <w:t xml:space="preserve"> и портрет полководца</w:t>
            </w:r>
            <w:r w:rsidRPr="00BE5C3E">
              <w:t xml:space="preserve">. </w:t>
            </w:r>
          </w:p>
          <w:p w14:paraId="46491864" w14:textId="3710CD5B" w:rsidR="009F267A" w:rsidRDefault="00391B0F" w:rsidP="00391B0F">
            <w:pPr>
              <w:ind w:firstLine="709"/>
              <w:jc w:val="both"/>
              <w:rPr>
                <w:rFonts w:eastAsia="Calibri"/>
                <w:color w:val="000000"/>
                <w:lang w:eastAsia="en-US"/>
              </w:rPr>
            </w:pPr>
            <w:r w:rsidRPr="00E14F7D">
              <w:t>Но остается нерешенным вопрос благоустройства терр</w:t>
            </w:r>
            <w:r w:rsidRPr="00E14F7D">
              <w:t>и</w:t>
            </w:r>
            <w:r w:rsidRPr="00E14F7D">
              <w:t>тории Памятного комплекса, нет подхода к стеле и памятной стене. Памятную стену необходимо отремонтировать и устан</w:t>
            </w:r>
            <w:r w:rsidRPr="00E14F7D">
              <w:t>о</w:t>
            </w:r>
            <w:r w:rsidRPr="00E14F7D">
              <w:t>вить исторические таблички. Обустроить прилегающ</w:t>
            </w:r>
            <w:r w:rsidRPr="00391B0F">
              <w:t>ую</w:t>
            </w:r>
            <w:r w:rsidRPr="00E14F7D">
              <w:t xml:space="preserve"> терр</w:t>
            </w:r>
            <w:r w:rsidRPr="00E14F7D">
              <w:t>и</w:t>
            </w:r>
            <w:r w:rsidRPr="00E14F7D">
              <w:t>тори</w:t>
            </w:r>
            <w:r w:rsidRPr="00391B0F">
              <w:t>ю и входную</w:t>
            </w:r>
            <w:r w:rsidRPr="00E14F7D">
              <w:t xml:space="preserve"> дорожк</w:t>
            </w:r>
            <w:r w:rsidRPr="00391B0F">
              <w:t>у</w:t>
            </w:r>
            <w:r w:rsidRPr="00E14F7D">
              <w:t xml:space="preserve"> к Памятному комплексу</w:t>
            </w:r>
            <w:r w:rsidRPr="00391B0F">
              <w:t xml:space="preserve"> </w:t>
            </w:r>
            <w:r w:rsidRPr="00E14F7D">
              <w:t>тротуарной плиткой</w:t>
            </w:r>
          </w:p>
        </w:tc>
      </w:tr>
      <w:tr w:rsidR="009F267A" w14:paraId="4FE0CD44" w14:textId="77777777" w:rsidTr="004C52AB">
        <w:trPr>
          <w:trHeight w:val="302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16F8A" w14:textId="5DFD6B69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6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0C697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Ожидаемые результаты от реализации инициативного проекта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9EDE" w14:textId="5185005E" w:rsidR="00030C8E" w:rsidRDefault="00396C08" w:rsidP="00396C08">
            <w:pPr>
              <w:ind w:firstLine="463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После проведения мероприятий по благоустройству и р</w:t>
            </w:r>
            <w:r>
              <w:rPr>
                <w:rFonts w:eastAsia="Calibri"/>
                <w:color w:val="000000"/>
                <w:lang w:eastAsia="en-US"/>
              </w:rPr>
              <w:t>е</w:t>
            </w:r>
            <w:r>
              <w:rPr>
                <w:rFonts w:eastAsia="Calibri"/>
                <w:color w:val="000000"/>
                <w:lang w:eastAsia="en-US"/>
              </w:rPr>
              <w:t>монту «Памятного комплекса о пребывании А.В. Суворова в с</w:t>
            </w:r>
            <w:r>
              <w:rPr>
                <w:rFonts w:eastAsia="Calibri"/>
                <w:color w:val="000000"/>
                <w:lang w:eastAsia="en-US"/>
              </w:rPr>
              <w:t>е</w:t>
            </w:r>
            <w:r>
              <w:rPr>
                <w:rFonts w:eastAsia="Calibri"/>
                <w:color w:val="000000"/>
                <w:lang w:eastAsia="en-US"/>
              </w:rPr>
              <w:t>ле Ейское Укрепление» на территории Ейскоукрепленского сельского поселения Щербиновского района появится еще один памятник, который увековечит историю образования села, имя основателя А.В.</w:t>
            </w:r>
            <w:r w:rsidR="00D5155A"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lang w:eastAsia="en-US"/>
              </w:rPr>
              <w:t>Суворова. Появится еще одно историческое м</w:t>
            </w:r>
            <w:r>
              <w:rPr>
                <w:rFonts w:eastAsia="Calibri"/>
                <w:color w:val="000000"/>
                <w:lang w:eastAsia="en-US"/>
              </w:rPr>
              <w:t>е</w:t>
            </w:r>
            <w:r>
              <w:rPr>
                <w:rFonts w:eastAsia="Calibri"/>
                <w:color w:val="000000"/>
                <w:lang w:eastAsia="en-US"/>
              </w:rPr>
              <w:t>сто для проведения мероприятий патриотической направленн</w:t>
            </w:r>
            <w:r>
              <w:rPr>
                <w:rFonts w:eastAsia="Calibri"/>
                <w:color w:val="000000"/>
                <w:lang w:eastAsia="en-US"/>
              </w:rPr>
              <w:t>о</w:t>
            </w:r>
            <w:r>
              <w:rPr>
                <w:rFonts w:eastAsia="Calibri"/>
                <w:color w:val="000000"/>
                <w:lang w:eastAsia="en-US"/>
              </w:rPr>
              <w:t>сти для детей, молодежи и жителей не только села Ейское Укрепление, но и для всего Щербиновского района.</w:t>
            </w:r>
          </w:p>
          <w:p w14:paraId="0EFDB8E0" w14:textId="77777777" w:rsidR="00BF6D65" w:rsidRDefault="00396C08" w:rsidP="00396C08">
            <w:pPr>
              <w:ind w:firstLine="463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На протяжении многих лет на базе МБОУ СОШ № 7 села Ейское Укрепление проводятся «Суворовские чтения» для уч</w:t>
            </w:r>
            <w:r>
              <w:rPr>
                <w:rFonts w:eastAsia="Calibri"/>
                <w:color w:val="000000"/>
                <w:lang w:eastAsia="en-US"/>
              </w:rPr>
              <w:t>а</w:t>
            </w:r>
            <w:r>
              <w:rPr>
                <w:rFonts w:eastAsia="Calibri"/>
                <w:color w:val="000000"/>
                <w:lang w:eastAsia="en-US"/>
              </w:rPr>
              <w:t>щихся всех школ Щербиновского района с посещением музея села Ейское Укрепление. У участников этого мероприятия п</w:t>
            </w:r>
            <w:r>
              <w:rPr>
                <w:rFonts w:eastAsia="Calibri"/>
                <w:color w:val="000000"/>
                <w:lang w:eastAsia="en-US"/>
              </w:rPr>
              <w:t>о</w:t>
            </w:r>
            <w:r>
              <w:rPr>
                <w:rFonts w:eastAsia="Calibri"/>
                <w:color w:val="000000"/>
                <w:lang w:eastAsia="en-US"/>
              </w:rPr>
              <w:t>явится еще и возможность посетить «Памятный комплекс о пр</w:t>
            </w:r>
            <w:r>
              <w:rPr>
                <w:rFonts w:eastAsia="Calibri"/>
                <w:color w:val="000000"/>
                <w:lang w:eastAsia="en-US"/>
              </w:rPr>
              <w:t>е</w:t>
            </w:r>
            <w:r>
              <w:rPr>
                <w:rFonts w:eastAsia="Calibri"/>
                <w:color w:val="000000"/>
                <w:lang w:eastAsia="en-US"/>
              </w:rPr>
              <w:t xml:space="preserve">бывании А.В. Суворова в селе Ейское Укрепление». </w:t>
            </w:r>
          </w:p>
          <w:p w14:paraId="398F774E" w14:textId="7A810041" w:rsidR="00EC7F2B" w:rsidRDefault="00396C08" w:rsidP="00250C88">
            <w:pPr>
              <w:ind w:firstLine="463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Считаем, что </w:t>
            </w:r>
            <w:r w:rsidR="00BF6D65">
              <w:rPr>
                <w:rFonts w:eastAsia="Calibri"/>
                <w:color w:val="000000"/>
                <w:lang w:eastAsia="en-US"/>
              </w:rPr>
              <w:t>благоустройство и ремонт «Памятного ко</w:t>
            </w:r>
            <w:r w:rsidR="00BF6D65">
              <w:rPr>
                <w:rFonts w:eastAsia="Calibri"/>
                <w:color w:val="000000"/>
                <w:lang w:eastAsia="en-US"/>
              </w:rPr>
              <w:t>м</w:t>
            </w:r>
            <w:r w:rsidR="00BF6D65">
              <w:rPr>
                <w:rFonts w:eastAsia="Calibri"/>
                <w:color w:val="000000"/>
                <w:lang w:eastAsia="en-US"/>
              </w:rPr>
              <w:t>плекса о пребывании А.В. Суворова в селе Ейское Укрепление» положительно скажется на социальном развитии сельского пос</w:t>
            </w:r>
            <w:r w:rsidR="00BF6D65">
              <w:rPr>
                <w:rFonts w:eastAsia="Calibri"/>
                <w:color w:val="000000"/>
                <w:lang w:eastAsia="en-US"/>
              </w:rPr>
              <w:t>е</w:t>
            </w:r>
            <w:r w:rsidR="00BF6D65">
              <w:rPr>
                <w:rFonts w:eastAsia="Calibri"/>
                <w:color w:val="000000"/>
                <w:lang w:eastAsia="en-US"/>
              </w:rPr>
              <w:t>ления. Привлекательность села Ейское Укрепление с реализац</w:t>
            </w:r>
            <w:r w:rsidR="00BF6D65">
              <w:rPr>
                <w:rFonts w:eastAsia="Calibri"/>
                <w:color w:val="000000"/>
                <w:lang w:eastAsia="en-US"/>
              </w:rPr>
              <w:t>и</w:t>
            </w:r>
            <w:r w:rsidR="00BF6D65">
              <w:rPr>
                <w:rFonts w:eastAsia="Calibri"/>
                <w:color w:val="000000"/>
                <w:lang w:eastAsia="en-US"/>
              </w:rPr>
              <w:t>ей данного инициативного проекта только улучшится, а посещ</w:t>
            </w:r>
            <w:r w:rsidR="00BF6D65">
              <w:rPr>
                <w:rFonts w:eastAsia="Calibri"/>
                <w:color w:val="000000"/>
                <w:lang w:eastAsia="en-US"/>
              </w:rPr>
              <w:t>а</w:t>
            </w:r>
            <w:r w:rsidR="00BF6D65">
              <w:rPr>
                <w:rFonts w:eastAsia="Calibri"/>
                <w:color w:val="000000"/>
                <w:lang w:eastAsia="en-US"/>
              </w:rPr>
              <w:t>емость увеличится.</w:t>
            </w:r>
          </w:p>
        </w:tc>
      </w:tr>
      <w:tr w:rsidR="009F267A" w14:paraId="06281F2A" w14:textId="77777777" w:rsidTr="004C52AB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F930D" w14:textId="522B6039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94267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Описание дальнейшего развития инициативного проекта после з</w:t>
            </w:r>
            <w:r>
              <w:rPr>
                <w:rFonts w:eastAsia="Calibri"/>
                <w:color w:val="000000"/>
                <w:lang w:eastAsia="en-US"/>
              </w:rPr>
              <w:t>а</w:t>
            </w:r>
            <w:r>
              <w:rPr>
                <w:rFonts w:eastAsia="Calibri"/>
                <w:color w:val="000000"/>
                <w:lang w:eastAsia="en-US"/>
              </w:rPr>
              <w:t>вершения финансирования (использование, содержание и т.д.)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A6FD" w14:textId="06DE24D4" w:rsidR="009F267A" w:rsidRDefault="00BF6D65" w:rsidP="00BF6D65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После реализации инициативного проекта «Благоустройство и ремонт «Памятного комплекса о пребывании А.В. Суворова в селе Ейское Укрепление» памятный объект будет использоват</w:t>
            </w:r>
            <w:r>
              <w:rPr>
                <w:rFonts w:eastAsia="Calibri"/>
                <w:color w:val="000000"/>
                <w:lang w:eastAsia="en-US"/>
              </w:rPr>
              <w:t>ь</w:t>
            </w:r>
            <w:r>
              <w:rPr>
                <w:rFonts w:eastAsia="Calibri"/>
                <w:color w:val="000000"/>
                <w:lang w:eastAsia="en-US"/>
              </w:rPr>
              <w:t>ся для проведения военно-патриотических и других меропри</w:t>
            </w:r>
            <w:r>
              <w:rPr>
                <w:rFonts w:eastAsia="Calibri"/>
                <w:color w:val="000000"/>
                <w:lang w:eastAsia="en-US"/>
              </w:rPr>
              <w:t>я</w:t>
            </w:r>
            <w:r>
              <w:rPr>
                <w:rFonts w:eastAsia="Calibri"/>
                <w:color w:val="000000"/>
                <w:lang w:eastAsia="en-US"/>
              </w:rPr>
              <w:t>тий.</w:t>
            </w:r>
          </w:p>
          <w:p w14:paraId="03E51375" w14:textId="0FF0DD9D" w:rsidR="00BF6D65" w:rsidRDefault="00BF6D65" w:rsidP="00BF6D65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Вопросы содержания и сохранения «Памятного комплекса о пребывании А.В. Суворова в селе Ейское Укрепление» будут решаться администрацией Ейскоукрепленского сельского пос</w:t>
            </w:r>
            <w:r>
              <w:rPr>
                <w:rFonts w:eastAsia="Calibri"/>
                <w:color w:val="000000"/>
                <w:lang w:eastAsia="en-US"/>
              </w:rPr>
              <w:t>е</w:t>
            </w:r>
            <w:r>
              <w:rPr>
                <w:rFonts w:eastAsia="Calibri"/>
                <w:color w:val="000000"/>
                <w:lang w:eastAsia="en-US"/>
              </w:rPr>
              <w:t>ления Щербиновского района за счет местного бюджета.</w:t>
            </w:r>
          </w:p>
        </w:tc>
      </w:tr>
      <w:tr w:rsidR="009F267A" w14:paraId="041BF302" w14:textId="77777777" w:rsidTr="004C52AB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04672" w14:textId="7531A193" w:rsidR="009F267A" w:rsidRDefault="009F267A" w:rsidP="00C600CC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8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B56D6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Количество прямых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благополучателей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(человек) (указать механизм определения количества прямых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благополучателей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>)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522C" w14:textId="03088EF7" w:rsidR="004C52AB" w:rsidRDefault="00030C8E" w:rsidP="00030C8E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  <w:r w:rsidR="004C52AB">
              <w:rPr>
                <w:rFonts w:eastAsia="Calibri"/>
                <w:color w:val="000000"/>
                <w:lang w:eastAsia="en-US"/>
              </w:rPr>
              <w:t>6</w:t>
            </w:r>
            <w:r w:rsidR="00EC7F2B">
              <w:rPr>
                <w:rFonts w:eastAsia="Calibri"/>
                <w:color w:val="000000"/>
                <w:lang w:eastAsia="en-US"/>
              </w:rPr>
              <w:t>56</w:t>
            </w:r>
            <w:r>
              <w:rPr>
                <w:rFonts w:eastAsia="Calibri"/>
                <w:color w:val="000000"/>
                <w:lang w:eastAsia="en-US"/>
              </w:rPr>
              <w:t xml:space="preserve"> человек </w:t>
            </w:r>
          </w:p>
          <w:p w14:paraId="3BB0B45D" w14:textId="72C416A8" w:rsidR="004C52AB" w:rsidRDefault="00030C8E" w:rsidP="00030C8E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gramStart"/>
            <w:r>
              <w:rPr>
                <w:rFonts w:eastAsia="Calibri"/>
                <w:color w:val="000000"/>
                <w:lang w:eastAsia="en-US"/>
              </w:rPr>
              <w:t>(информация о численности населения, согласно</w:t>
            </w:r>
            <w:r w:rsidR="004C52AB">
              <w:rPr>
                <w:rFonts w:eastAsia="Calibri"/>
                <w:color w:val="000000"/>
                <w:lang w:eastAsia="en-US"/>
              </w:rPr>
              <w:t>:</w:t>
            </w:r>
            <w:proofErr w:type="gramEnd"/>
          </w:p>
          <w:p w14:paraId="79877D67" w14:textId="0D1D568A" w:rsidR="004C52AB" w:rsidRPr="004C52AB" w:rsidRDefault="004C52AB" w:rsidP="004C52AB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– </w:t>
            </w:r>
            <w:r w:rsidRPr="004C52AB">
              <w:rPr>
                <w:rFonts w:eastAsia="Calibri"/>
                <w:color w:val="000000"/>
                <w:lang w:eastAsia="en-US"/>
              </w:rPr>
              <w:t>с</w:t>
            </w:r>
            <w:r w:rsidRPr="004C52AB">
              <w:t xml:space="preserve">ведениям </w:t>
            </w:r>
            <w:r w:rsidRPr="004C52AB">
              <w:rPr>
                <w:bCs/>
                <w:color w:val="000000"/>
              </w:rPr>
              <w:t>Управления Федеральной службы государственной статистики по Краснодарскому краю и Республика Адыгея</w:t>
            </w:r>
            <w:r>
              <w:rPr>
                <w:bCs/>
                <w:color w:val="000000"/>
              </w:rPr>
              <w:t>;</w:t>
            </w:r>
          </w:p>
          <w:p w14:paraId="607417E5" w14:textId="49F95968" w:rsidR="004C52AB" w:rsidRPr="004C52AB" w:rsidRDefault="004C52AB" w:rsidP="00030C8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4C52AB">
              <w:rPr>
                <w:rFonts w:eastAsia="Calibri"/>
                <w:color w:val="000000"/>
                <w:lang w:eastAsia="en-US"/>
              </w:rPr>
              <w:t xml:space="preserve">- </w:t>
            </w:r>
            <w:r w:rsidRPr="004C52AB">
              <w:t xml:space="preserve">сведениям Территориальной избирательной комиссии </w:t>
            </w:r>
            <w:proofErr w:type="spellStart"/>
            <w:r w:rsidRPr="004C52AB">
              <w:t>Щерб</w:t>
            </w:r>
            <w:r w:rsidRPr="004C52AB">
              <w:t>и</w:t>
            </w:r>
            <w:r w:rsidRPr="004C52AB">
              <w:t>новская</w:t>
            </w:r>
            <w:proofErr w:type="spellEnd"/>
            <w:r w:rsidRPr="004C52AB">
              <w:t>;</w:t>
            </w:r>
          </w:p>
          <w:p w14:paraId="719F375E" w14:textId="26727B6C" w:rsidR="004C52AB" w:rsidRDefault="004C52AB" w:rsidP="00030C8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4C52AB">
              <w:rPr>
                <w:rFonts w:eastAsia="Calibri"/>
                <w:color w:val="000000"/>
                <w:lang w:eastAsia="en-US"/>
              </w:rPr>
              <w:t xml:space="preserve">- сведениям </w:t>
            </w:r>
            <w:proofErr w:type="spellStart"/>
            <w:r w:rsidR="00030C8E" w:rsidRPr="004C52AB">
              <w:rPr>
                <w:rFonts w:eastAsia="Calibri"/>
                <w:color w:val="000000"/>
                <w:lang w:eastAsia="en-US"/>
              </w:rPr>
              <w:t>похозяйственн</w:t>
            </w:r>
            <w:r w:rsidRPr="004C52AB">
              <w:rPr>
                <w:rFonts w:eastAsia="Calibri"/>
                <w:color w:val="000000"/>
                <w:lang w:eastAsia="en-US"/>
              </w:rPr>
              <w:t>ого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учета Ейскоукрепленского сел</w:t>
            </w:r>
            <w:r>
              <w:rPr>
                <w:rFonts w:eastAsia="Calibri"/>
                <w:color w:val="000000"/>
                <w:lang w:eastAsia="en-US"/>
              </w:rPr>
              <w:t>ь</w:t>
            </w:r>
            <w:r>
              <w:rPr>
                <w:rFonts w:eastAsia="Calibri"/>
                <w:color w:val="000000"/>
                <w:lang w:eastAsia="en-US"/>
              </w:rPr>
              <w:t>ского поселения Щербиновского района).</w:t>
            </w:r>
          </w:p>
        </w:tc>
      </w:tr>
      <w:tr w:rsidR="009F267A" w14:paraId="6A3B4821" w14:textId="77777777" w:rsidTr="004C52AB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BF2F4" w14:textId="050439B1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4784B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Сроки реализации инициативного проекта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C69D" w14:textId="10F5983B" w:rsidR="00030C8E" w:rsidRDefault="00030C8E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202</w:t>
            </w:r>
            <w:r w:rsidR="00EC7F2B">
              <w:rPr>
                <w:rFonts w:eastAsia="Calibri"/>
                <w:color w:val="000000"/>
                <w:lang w:eastAsia="en-US"/>
              </w:rPr>
              <w:t>2</w:t>
            </w:r>
            <w:r>
              <w:rPr>
                <w:rFonts w:eastAsia="Calibri"/>
                <w:color w:val="000000"/>
                <w:lang w:eastAsia="en-US"/>
              </w:rPr>
              <w:t xml:space="preserve"> год</w:t>
            </w:r>
          </w:p>
        </w:tc>
      </w:tr>
      <w:tr w:rsidR="009F267A" w14:paraId="2EF2FC4F" w14:textId="77777777" w:rsidTr="004C52AB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B04AF" w14:textId="772C4C5D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FA096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gramStart"/>
            <w:r>
              <w:rPr>
                <w:rFonts w:eastAsia="Calibri"/>
                <w:color w:val="000000"/>
                <w:lang w:eastAsia="en-US"/>
              </w:rPr>
              <w:t>Информация об инициаторе проекта (Ф.И.О. (для физических лиц), наименование (для юридических лиц)</w:t>
            </w:r>
            <w:proofErr w:type="gramEnd"/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BE22" w14:textId="38DDD98A" w:rsidR="00A007F2" w:rsidRDefault="00030C8E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Инициативная группа:</w:t>
            </w:r>
          </w:p>
          <w:p w14:paraId="008FFC43" w14:textId="44527CD9" w:rsidR="00030C8E" w:rsidRDefault="00030C8E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1. Хлебников Н.Л.</w:t>
            </w:r>
          </w:p>
          <w:p w14:paraId="740DB76B" w14:textId="4D4289D8" w:rsidR="00A007F2" w:rsidRDefault="00A007F2" w:rsidP="00A007F2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2. Казанцева А.П. </w:t>
            </w:r>
          </w:p>
          <w:p w14:paraId="72294213" w14:textId="77777777" w:rsidR="00030C8E" w:rsidRDefault="00030C8E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3. Ткаченко А.А.</w:t>
            </w:r>
          </w:p>
          <w:p w14:paraId="62A31A7C" w14:textId="77777777" w:rsidR="00030C8E" w:rsidRDefault="00030C8E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4. Цаплина О.Н.</w:t>
            </w:r>
          </w:p>
          <w:p w14:paraId="6576905F" w14:textId="108D7E2E" w:rsidR="00030C8E" w:rsidRDefault="00030C8E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5. Кругликова Г.В.</w:t>
            </w:r>
          </w:p>
          <w:p w14:paraId="1F2E733E" w14:textId="4DE02BD6" w:rsidR="00030C8E" w:rsidRDefault="00030C8E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6. Гришин А.И.</w:t>
            </w:r>
          </w:p>
          <w:p w14:paraId="2BFE9B84" w14:textId="68861282" w:rsidR="00030C8E" w:rsidRDefault="00030C8E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7. </w:t>
            </w:r>
            <w:r w:rsidR="004C52AB">
              <w:rPr>
                <w:rFonts w:eastAsia="Calibri"/>
                <w:color w:val="000000"/>
                <w:lang w:eastAsia="en-US"/>
              </w:rPr>
              <w:t>Шевченко З.С.</w:t>
            </w:r>
          </w:p>
          <w:p w14:paraId="2C982656" w14:textId="765A7D8A" w:rsidR="00030C8E" w:rsidRDefault="00030C8E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8.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Чевдарь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В.И.</w:t>
            </w:r>
          </w:p>
          <w:p w14:paraId="088F177D" w14:textId="46DC186E" w:rsidR="00030C8E" w:rsidRDefault="00030C8E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9. </w:t>
            </w:r>
            <w:r w:rsidR="004C52AB">
              <w:rPr>
                <w:rFonts w:eastAsia="Calibri"/>
                <w:color w:val="000000"/>
                <w:lang w:eastAsia="en-US"/>
              </w:rPr>
              <w:t>Сухоиваненко Н.Н.</w:t>
            </w:r>
          </w:p>
          <w:p w14:paraId="18C093CE" w14:textId="0CE91ACF" w:rsidR="00A007F2" w:rsidRDefault="00FE4F4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10. </w:t>
            </w:r>
            <w:proofErr w:type="spellStart"/>
            <w:r w:rsidR="00A007F2">
              <w:rPr>
                <w:rFonts w:eastAsia="Calibri"/>
                <w:color w:val="000000"/>
                <w:lang w:eastAsia="en-US"/>
              </w:rPr>
              <w:t>Акользина</w:t>
            </w:r>
            <w:proofErr w:type="spellEnd"/>
            <w:r w:rsidR="00A007F2">
              <w:rPr>
                <w:rFonts w:eastAsia="Calibri"/>
                <w:color w:val="000000"/>
                <w:lang w:eastAsia="en-US"/>
              </w:rPr>
              <w:t xml:space="preserve"> Н.В.</w:t>
            </w:r>
          </w:p>
        </w:tc>
      </w:tr>
      <w:tr w:rsidR="009F267A" w14:paraId="1222AFC6" w14:textId="77777777" w:rsidTr="004C52AB">
        <w:trPr>
          <w:trHeight w:val="375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63E90" w14:textId="7484CFBA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AE850" w14:textId="77777777" w:rsidR="009F267A" w:rsidRPr="00074B79" w:rsidRDefault="009F267A" w:rsidP="00C600CC">
            <w:pPr>
              <w:jc w:val="both"/>
              <w:rPr>
                <w:rFonts w:eastAsia="Calibri"/>
                <w:lang w:eastAsia="en-US"/>
              </w:rPr>
            </w:pPr>
            <w:r w:rsidRPr="00074B79">
              <w:rPr>
                <w:rFonts w:eastAsia="Calibri"/>
                <w:lang w:eastAsia="en-US"/>
              </w:rPr>
              <w:t>Общая стоимость инициативного проекта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2246" w14:textId="2F66D7DA" w:rsidR="009F267A" w:rsidRPr="00074B79" w:rsidRDefault="00074B79" w:rsidP="006B1AB1">
            <w:pPr>
              <w:jc w:val="both"/>
              <w:rPr>
                <w:rFonts w:eastAsia="Calibri"/>
                <w:lang w:eastAsia="en-US"/>
              </w:rPr>
            </w:pPr>
            <w:r w:rsidRPr="00074B79">
              <w:t>1 259 050,00</w:t>
            </w:r>
            <w:r w:rsidRPr="00074B79">
              <w:t xml:space="preserve"> </w:t>
            </w:r>
            <w:r w:rsidR="004C52AB" w:rsidRPr="00074B79">
              <w:t>рублей</w:t>
            </w:r>
          </w:p>
        </w:tc>
      </w:tr>
      <w:tr w:rsidR="009F267A" w14:paraId="2288F7A7" w14:textId="77777777" w:rsidTr="004C52AB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DF853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12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C673D" w14:textId="16BA6CF4" w:rsidR="009F267A" w:rsidRPr="00074B79" w:rsidRDefault="009F267A" w:rsidP="00C600CC">
            <w:pPr>
              <w:jc w:val="both"/>
              <w:rPr>
                <w:rFonts w:eastAsia="Calibri"/>
                <w:lang w:eastAsia="en-US"/>
              </w:rPr>
            </w:pPr>
            <w:r w:rsidRPr="00074B79">
              <w:rPr>
                <w:rFonts w:eastAsia="Calibri"/>
                <w:lang w:eastAsia="en-US"/>
              </w:rPr>
              <w:t xml:space="preserve">Средства бюджета </w:t>
            </w:r>
            <w:r w:rsidR="00C600CC" w:rsidRPr="00074B79">
              <w:rPr>
                <w:rFonts w:eastAsia="Calibri"/>
                <w:lang w:eastAsia="en-US"/>
              </w:rPr>
              <w:t>Ейскоукрепленского</w:t>
            </w:r>
            <w:r w:rsidRPr="00074B79">
              <w:rPr>
                <w:rFonts w:eastAsia="Calibri"/>
                <w:lang w:eastAsia="en-US"/>
              </w:rPr>
              <w:t xml:space="preserve"> сельского поселения Ще</w:t>
            </w:r>
            <w:r w:rsidRPr="00074B79">
              <w:rPr>
                <w:rFonts w:eastAsia="Calibri"/>
                <w:lang w:eastAsia="en-US"/>
              </w:rPr>
              <w:t>р</w:t>
            </w:r>
            <w:r w:rsidRPr="00074B79">
              <w:rPr>
                <w:rFonts w:eastAsia="Calibri"/>
                <w:lang w:eastAsia="en-US"/>
              </w:rPr>
              <w:t>биновского района для реализации инициативного проекта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55E4" w14:textId="51C93799" w:rsidR="009F267A" w:rsidRPr="00074B79" w:rsidRDefault="00074B79" w:rsidP="006B1AB1">
            <w:pPr>
              <w:jc w:val="both"/>
              <w:rPr>
                <w:rFonts w:eastAsia="Calibri"/>
                <w:lang w:eastAsia="en-US"/>
              </w:rPr>
            </w:pPr>
            <w:r w:rsidRPr="00074B79">
              <w:t>1 259 050,00</w:t>
            </w:r>
            <w:bookmarkStart w:id="0" w:name="_GoBack"/>
            <w:bookmarkEnd w:id="0"/>
            <w:r w:rsidRPr="00074B79">
              <w:t xml:space="preserve"> </w:t>
            </w:r>
            <w:r w:rsidR="00A007F2" w:rsidRPr="00074B79">
              <w:rPr>
                <w:rFonts w:eastAsia="Calibri"/>
                <w:lang w:eastAsia="en-US"/>
              </w:rPr>
              <w:t>рублей</w:t>
            </w:r>
          </w:p>
        </w:tc>
      </w:tr>
      <w:tr w:rsidR="004C52AB" w14:paraId="302C64BC" w14:textId="77777777" w:rsidTr="004C52AB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183C0" w14:textId="77777777" w:rsidR="004C52AB" w:rsidRDefault="004C52AB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864E6" w14:textId="77777777" w:rsidR="004C52AB" w:rsidRDefault="004C52AB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Объём инициативных платежей, обеспечиваемый инициатором проекта, в том числе: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80AD" w14:textId="320FF95C" w:rsidR="004C52AB" w:rsidRDefault="004C52AB" w:rsidP="004C52AB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Нет</w:t>
            </w:r>
          </w:p>
        </w:tc>
      </w:tr>
      <w:tr w:rsidR="004C52AB" w14:paraId="54DC2F5A" w14:textId="77777777" w:rsidTr="004C52AB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14BC0" w14:textId="77777777" w:rsidR="004C52AB" w:rsidRDefault="004C52AB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13.1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3DB38" w14:textId="77777777" w:rsidR="004C52AB" w:rsidRDefault="004C52AB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Денежные средства граждан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BE5A" w14:textId="482D55D2" w:rsidR="004C52AB" w:rsidRDefault="004C52AB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Нет</w:t>
            </w:r>
          </w:p>
        </w:tc>
      </w:tr>
      <w:tr w:rsidR="009F267A" w14:paraId="223BAE0B" w14:textId="77777777" w:rsidTr="004C52AB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1736D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13.2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994B2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Денежные средства юридических лиц, индивидуальных предпр</w:t>
            </w:r>
            <w:r>
              <w:rPr>
                <w:rFonts w:eastAsia="Calibri"/>
                <w:color w:val="000000"/>
                <w:lang w:eastAsia="en-US"/>
              </w:rPr>
              <w:t>и</w:t>
            </w:r>
            <w:r>
              <w:rPr>
                <w:rFonts w:eastAsia="Calibri"/>
                <w:color w:val="000000"/>
                <w:lang w:eastAsia="en-US"/>
              </w:rPr>
              <w:t>нимателей</w:t>
            </w:r>
          </w:p>
          <w:p w14:paraId="1E85ED5F" w14:textId="77777777" w:rsidR="006B1AB1" w:rsidRDefault="006B1AB1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2803" w14:textId="411A92FB" w:rsidR="009F267A" w:rsidRDefault="00FE4F4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Нет</w:t>
            </w:r>
          </w:p>
        </w:tc>
      </w:tr>
      <w:tr w:rsidR="009F267A" w14:paraId="1A84467F" w14:textId="77777777" w:rsidTr="004C52AB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0A340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14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3C47C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Объём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неденежного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вклада, обеспечиваемый инициатором проекта, в том числе: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BB03" w14:textId="5F26AF02" w:rsidR="009F267A" w:rsidRDefault="00A007F2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A007F2">
              <w:rPr>
                <w:rFonts w:eastAsia="Calibri"/>
                <w:color w:val="000000"/>
                <w:lang w:eastAsia="en-US"/>
              </w:rPr>
              <w:t>Трудовое участие</w:t>
            </w:r>
          </w:p>
        </w:tc>
      </w:tr>
      <w:tr w:rsidR="009F267A" w14:paraId="65BC9D07" w14:textId="77777777" w:rsidTr="004C52AB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138E5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14.1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0A353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Неденежный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вклад граждан (добровольное имущественное участие, трудовое участие)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83D8" w14:textId="0B35AD75" w:rsidR="009F267A" w:rsidRDefault="00FE4F4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Трудовое участие</w:t>
            </w:r>
          </w:p>
        </w:tc>
      </w:tr>
      <w:tr w:rsidR="009F267A" w14:paraId="40ADD699" w14:textId="77777777" w:rsidTr="004C52AB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11227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14.2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21844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Неденежный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вклад юридических лиц, индивидуальных предпр</w:t>
            </w:r>
            <w:r>
              <w:rPr>
                <w:rFonts w:eastAsia="Calibri"/>
                <w:color w:val="000000"/>
                <w:lang w:eastAsia="en-US"/>
              </w:rPr>
              <w:t>и</w:t>
            </w:r>
            <w:r>
              <w:rPr>
                <w:rFonts w:eastAsia="Calibri"/>
                <w:color w:val="000000"/>
                <w:lang w:eastAsia="en-US"/>
              </w:rPr>
              <w:t>нимателей (добровольное имущественное участие, трудовое уч</w:t>
            </w:r>
            <w:r>
              <w:rPr>
                <w:rFonts w:eastAsia="Calibri"/>
                <w:color w:val="000000"/>
                <w:lang w:eastAsia="en-US"/>
              </w:rPr>
              <w:t>а</w:t>
            </w:r>
            <w:r>
              <w:rPr>
                <w:rFonts w:eastAsia="Calibri"/>
                <w:color w:val="000000"/>
                <w:lang w:eastAsia="en-US"/>
              </w:rPr>
              <w:t>стие)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C816" w14:textId="1F84AA13" w:rsidR="009F267A" w:rsidRDefault="004C52AB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Трудовое участие</w:t>
            </w:r>
          </w:p>
        </w:tc>
      </w:tr>
    </w:tbl>
    <w:p w14:paraId="680E86EB" w14:textId="77777777" w:rsidR="009F267A" w:rsidRDefault="009F267A" w:rsidP="009F267A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105ACF53" w14:textId="77777777" w:rsidR="009F267A" w:rsidRDefault="009F267A" w:rsidP="009F267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Инициато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р(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ы) проекта </w:t>
      </w:r>
    </w:p>
    <w:p w14:paraId="06D0507D" w14:textId="2EEB2060" w:rsidR="009F267A" w:rsidRDefault="009F267A" w:rsidP="009F267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(представитель инициатора)                                                           ___________________         </w:t>
      </w:r>
      <w:r w:rsidR="00A007F2">
        <w:rPr>
          <w:rFonts w:eastAsia="Calibri"/>
          <w:color w:val="000000"/>
          <w:sz w:val="28"/>
          <w:szCs w:val="28"/>
          <w:lang w:eastAsia="en-US"/>
        </w:rPr>
        <w:t>Хлебников Н.Л.</w:t>
      </w:r>
    </w:p>
    <w:p w14:paraId="00AC7AC5" w14:textId="77777777" w:rsidR="009F267A" w:rsidRDefault="009F267A" w:rsidP="009F267A">
      <w:pPr>
        <w:jc w:val="both"/>
        <w:rPr>
          <w:rFonts w:eastAsia="Calibri"/>
          <w:color w:val="000000"/>
          <w:lang w:eastAsia="en-US"/>
        </w:rPr>
      </w:pPr>
      <w:r w:rsidRPr="00545D60">
        <w:rPr>
          <w:rFonts w:eastAsia="Calibri"/>
          <w:color w:val="000000"/>
          <w:lang w:eastAsia="en-US"/>
        </w:rPr>
        <w:t xml:space="preserve">                                                                 </w:t>
      </w:r>
      <w:r>
        <w:rPr>
          <w:rFonts w:eastAsia="Calibri"/>
          <w:color w:val="000000"/>
          <w:lang w:eastAsia="en-US"/>
        </w:rPr>
        <w:t xml:space="preserve">                                                  </w:t>
      </w:r>
      <w:r w:rsidRPr="00545D60">
        <w:rPr>
          <w:rFonts w:eastAsia="Calibri"/>
          <w:color w:val="000000"/>
          <w:lang w:eastAsia="en-US"/>
        </w:rPr>
        <w:t xml:space="preserve">         </w:t>
      </w:r>
      <w:r>
        <w:rPr>
          <w:rFonts w:eastAsia="Calibri"/>
          <w:color w:val="000000"/>
          <w:lang w:eastAsia="en-US"/>
        </w:rPr>
        <w:t xml:space="preserve">         </w:t>
      </w:r>
      <w:r w:rsidRPr="00545D60">
        <w:rPr>
          <w:rFonts w:eastAsia="Calibri"/>
          <w:color w:val="000000"/>
          <w:lang w:eastAsia="en-US"/>
        </w:rPr>
        <w:t xml:space="preserve">     (подпись)</w:t>
      </w:r>
    </w:p>
    <w:p w14:paraId="202E041F" w14:textId="77777777" w:rsidR="009F267A" w:rsidRDefault="009F267A" w:rsidP="009F267A">
      <w:pPr>
        <w:ind w:firstLine="70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Приложения: 1. Расчёт и обоснование предполагаемой стоимости инициативного проекта и (или) проектно-сметная (сметная) документация.</w:t>
      </w:r>
    </w:p>
    <w:p w14:paraId="2060DE6C" w14:textId="77777777" w:rsidR="009F267A" w:rsidRDefault="009F267A" w:rsidP="009F267A">
      <w:pPr>
        <w:ind w:firstLine="141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      2. Гарантийное письмо, подписанное инициатором проекта (представителем инициатора), содержащее обязательства по обесп</w:t>
      </w:r>
      <w:r>
        <w:rPr>
          <w:rFonts w:eastAsia="Calibri"/>
          <w:color w:val="000000"/>
          <w:lang w:eastAsia="en-US"/>
        </w:rPr>
        <w:t>е</w:t>
      </w:r>
      <w:r>
        <w:rPr>
          <w:rFonts w:eastAsia="Calibri"/>
          <w:color w:val="000000"/>
          <w:lang w:eastAsia="en-US"/>
        </w:rPr>
        <w:t>чению инициативных платежей и (или) добровольному имущественному участию и (или) по трудовому участию в реализации инициативного проекта инициаторами проекта.</w:t>
      </w:r>
    </w:p>
    <w:p w14:paraId="3F41A1D0" w14:textId="77777777" w:rsidR="009F267A" w:rsidRDefault="009F267A" w:rsidP="009F267A">
      <w:pPr>
        <w:ind w:firstLine="141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      3. Документы, подтверждающие полномочия инициатора проекта: светокопия паспорта, копия доверенности (в случае необход</w:t>
      </w:r>
      <w:r>
        <w:rPr>
          <w:rFonts w:eastAsia="Calibri"/>
          <w:color w:val="000000"/>
          <w:lang w:eastAsia="en-US"/>
        </w:rPr>
        <w:t>и</w:t>
      </w:r>
      <w:r>
        <w:rPr>
          <w:rFonts w:eastAsia="Calibri"/>
          <w:color w:val="000000"/>
          <w:lang w:eastAsia="en-US"/>
        </w:rPr>
        <w:t>мости), решение о назначении руководителя, копия устава и другие документы, подтверждающие полномочия.</w:t>
      </w:r>
    </w:p>
    <w:p w14:paraId="53E97477" w14:textId="77777777" w:rsidR="009F267A" w:rsidRDefault="009F267A" w:rsidP="009F267A">
      <w:pPr>
        <w:ind w:left="1135" w:firstLine="283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      4. Презентационные материалы к инициативному проекту (с использованием средств визуализации инициативного проекта).</w:t>
      </w:r>
    </w:p>
    <w:p w14:paraId="3E25D325" w14:textId="77777777" w:rsidR="009F267A" w:rsidRDefault="009F267A" w:rsidP="009F267A">
      <w:pPr>
        <w:ind w:firstLine="141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      5. Дополнительные материалы (чертежи, макеты, графические материалы и другие) при необходимости.</w:t>
      </w:r>
    </w:p>
    <w:p w14:paraId="7E03D792" w14:textId="77777777" w:rsidR="009F267A" w:rsidRDefault="009F267A" w:rsidP="009F267A">
      <w:pPr>
        <w:ind w:firstLine="1418"/>
        <w:jc w:val="both"/>
        <w:rPr>
          <w:rFonts w:eastAsia="Calibri"/>
          <w:color w:val="000000"/>
          <w:lang w:eastAsia="en-US"/>
        </w:rPr>
        <w:sectPr w:rsidR="009F267A" w:rsidSect="009F267A">
          <w:headerReference w:type="default" r:id="rId7"/>
          <w:pgSz w:w="16838" w:h="11906" w:orient="landscape"/>
          <w:pgMar w:top="1701" w:right="142" w:bottom="567" w:left="1134" w:header="709" w:footer="709" w:gutter="0"/>
          <w:pgNumType w:start="1"/>
          <w:cols w:space="720"/>
          <w:titlePg/>
          <w:docGrid w:linePitch="326"/>
        </w:sectPr>
      </w:pPr>
      <w:r>
        <w:rPr>
          <w:rFonts w:eastAsia="Calibri"/>
          <w:color w:val="000000"/>
          <w:lang w:eastAsia="en-US"/>
        </w:rPr>
        <w:t xml:space="preserve">            6. Согласие на обработку персональных данных инициатора проекта (представителя инициативной группы).</w:t>
      </w:r>
    </w:p>
    <w:p w14:paraId="20D28BE0" w14:textId="77777777" w:rsidR="000D2EFE" w:rsidRDefault="000D2EFE" w:rsidP="00422754">
      <w:pPr>
        <w:tabs>
          <w:tab w:val="left" w:pos="709"/>
        </w:tabs>
        <w:autoSpaceDE w:val="0"/>
        <w:autoSpaceDN w:val="0"/>
        <w:adjustRightInd w:val="0"/>
        <w:ind w:left="5103" w:right="-1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484CCEA4" w14:textId="77777777" w:rsidR="000D2EFE" w:rsidRDefault="000D2EFE" w:rsidP="00030C8E">
      <w:pPr>
        <w:tabs>
          <w:tab w:val="left" w:pos="709"/>
        </w:tabs>
        <w:autoSpaceDE w:val="0"/>
        <w:autoSpaceDN w:val="0"/>
        <w:adjustRightInd w:val="0"/>
        <w:ind w:right="-1"/>
        <w:rPr>
          <w:rFonts w:eastAsia="Calibri"/>
          <w:color w:val="000000"/>
          <w:sz w:val="28"/>
          <w:szCs w:val="28"/>
          <w:lang w:eastAsia="en-US"/>
        </w:rPr>
      </w:pPr>
    </w:p>
    <w:sectPr w:rsidR="000D2EFE" w:rsidSect="009F267A">
      <w:pgSz w:w="11906" w:h="16838"/>
      <w:pgMar w:top="142" w:right="567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30EA4F" w14:textId="77777777" w:rsidR="00E0550A" w:rsidRDefault="00E0550A" w:rsidP="00F137A9">
      <w:r>
        <w:separator/>
      </w:r>
    </w:p>
  </w:endnote>
  <w:endnote w:type="continuationSeparator" w:id="0">
    <w:p w14:paraId="7E6CF9FC" w14:textId="77777777" w:rsidR="00E0550A" w:rsidRDefault="00E0550A" w:rsidP="00F1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EDD361" w14:textId="77777777" w:rsidR="00E0550A" w:rsidRDefault="00E0550A" w:rsidP="00F137A9">
      <w:r>
        <w:separator/>
      </w:r>
    </w:p>
  </w:footnote>
  <w:footnote w:type="continuationSeparator" w:id="0">
    <w:p w14:paraId="043C89B4" w14:textId="77777777" w:rsidR="00E0550A" w:rsidRDefault="00E0550A" w:rsidP="00F137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7506036"/>
      <w:docPartObj>
        <w:docPartGallery w:val="Page Numbers (Top of Page)"/>
        <w:docPartUnique/>
      </w:docPartObj>
    </w:sdtPr>
    <w:sdtEndPr/>
    <w:sdtContent>
      <w:p w14:paraId="69B0B1FB" w14:textId="7B3500A7" w:rsidR="00C600CC" w:rsidRDefault="00C600C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B79">
          <w:rPr>
            <w:noProof/>
          </w:rPr>
          <w:t>3</w:t>
        </w:r>
        <w:r>
          <w:fldChar w:fldCharType="end"/>
        </w:r>
      </w:p>
    </w:sdtContent>
  </w:sdt>
  <w:p w14:paraId="6A4DB22F" w14:textId="77777777" w:rsidR="00C600CC" w:rsidRDefault="00C600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431"/>
    <w:rsid w:val="0001580C"/>
    <w:rsid w:val="00030C8E"/>
    <w:rsid w:val="0006257C"/>
    <w:rsid w:val="00074B79"/>
    <w:rsid w:val="000967E7"/>
    <w:rsid w:val="000A2739"/>
    <w:rsid w:val="000C44B8"/>
    <w:rsid w:val="000D2EFE"/>
    <w:rsid w:val="001B0CB4"/>
    <w:rsid w:val="001D085A"/>
    <w:rsid w:val="001E5778"/>
    <w:rsid w:val="001F238C"/>
    <w:rsid w:val="00250C88"/>
    <w:rsid w:val="00266D33"/>
    <w:rsid w:val="002904CE"/>
    <w:rsid w:val="002C3B36"/>
    <w:rsid w:val="002E02F5"/>
    <w:rsid w:val="002F6EE2"/>
    <w:rsid w:val="003058BC"/>
    <w:rsid w:val="00317805"/>
    <w:rsid w:val="003178D5"/>
    <w:rsid w:val="00322184"/>
    <w:rsid w:val="00377542"/>
    <w:rsid w:val="00391B0F"/>
    <w:rsid w:val="00396C08"/>
    <w:rsid w:val="003B4785"/>
    <w:rsid w:val="003C32F5"/>
    <w:rsid w:val="0042083F"/>
    <w:rsid w:val="00422754"/>
    <w:rsid w:val="00423477"/>
    <w:rsid w:val="004751A9"/>
    <w:rsid w:val="00492F58"/>
    <w:rsid w:val="004B3575"/>
    <w:rsid w:val="004C52AB"/>
    <w:rsid w:val="004E4AEC"/>
    <w:rsid w:val="00514905"/>
    <w:rsid w:val="0059705F"/>
    <w:rsid w:val="005A0790"/>
    <w:rsid w:val="005A35EA"/>
    <w:rsid w:val="005C5431"/>
    <w:rsid w:val="00626B8B"/>
    <w:rsid w:val="006B1AB1"/>
    <w:rsid w:val="006B4347"/>
    <w:rsid w:val="006C37D4"/>
    <w:rsid w:val="006C3E53"/>
    <w:rsid w:val="006F26CB"/>
    <w:rsid w:val="007B1EDE"/>
    <w:rsid w:val="007E003A"/>
    <w:rsid w:val="007E6BDB"/>
    <w:rsid w:val="00876EE5"/>
    <w:rsid w:val="0088055B"/>
    <w:rsid w:val="00887EA9"/>
    <w:rsid w:val="008F6867"/>
    <w:rsid w:val="0098173C"/>
    <w:rsid w:val="0099721C"/>
    <w:rsid w:val="009A20EA"/>
    <w:rsid w:val="009B23B9"/>
    <w:rsid w:val="009C1028"/>
    <w:rsid w:val="009E3348"/>
    <w:rsid w:val="009F267A"/>
    <w:rsid w:val="009F534B"/>
    <w:rsid w:val="00A007F2"/>
    <w:rsid w:val="00A358BA"/>
    <w:rsid w:val="00A9796E"/>
    <w:rsid w:val="00AD2CAE"/>
    <w:rsid w:val="00AE0DDE"/>
    <w:rsid w:val="00B63C89"/>
    <w:rsid w:val="00B66B82"/>
    <w:rsid w:val="00B67E68"/>
    <w:rsid w:val="00B71E82"/>
    <w:rsid w:val="00BB54D4"/>
    <w:rsid w:val="00BE5C3E"/>
    <w:rsid w:val="00BF2CDF"/>
    <w:rsid w:val="00BF6D65"/>
    <w:rsid w:val="00C11420"/>
    <w:rsid w:val="00C166E6"/>
    <w:rsid w:val="00C448FD"/>
    <w:rsid w:val="00C44E90"/>
    <w:rsid w:val="00C5517A"/>
    <w:rsid w:val="00C577BB"/>
    <w:rsid w:val="00C600CC"/>
    <w:rsid w:val="00C81264"/>
    <w:rsid w:val="00CA1A1C"/>
    <w:rsid w:val="00CB7D54"/>
    <w:rsid w:val="00CD16E1"/>
    <w:rsid w:val="00CE5130"/>
    <w:rsid w:val="00CF12FD"/>
    <w:rsid w:val="00D27E70"/>
    <w:rsid w:val="00D479FB"/>
    <w:rsid w:val="00D5155A"/>
    <w:rsid w:val="00D57971"/>
    <w:rsid w:val="00D7322C"/>
    <w:rsid w:val="00D905DA"/>
    <w:rsid w:val="00D91504"/>
    <w:rsid w:val="00D96154"/>
    <w:rsid w:val="00DA2340"/>
    <w:rsid w:val="00DA555D"/>
    <w:rsid w:val="00DD3170"/>
    <w:rsid w:val="00DD3947"/>
    <w:rsid w:val="00E04AA4"/>
    <w:rsid w:val="00E0550A"/>
    <w:rsid w:val="00E16865"/>
    <w:rsid w:val="00E7576F"/>
    <w:rsid w:val="00EB6E13"/>
    <w:rsid w:val="00EC5C6D"/>
    <w:rsid w:val="00EC7F2B"/>
    <w:rsid w:val="00EE1EAB"/>
    <w:rsid w:val="00F137A9"/>
    <w:rsid w:val="00F21BDE"/>
    <w:rsid w:val="00F2257B"/>
    <w:rsid w:val="00F85D7F"/>
    <w:rsid w:val="00F953EC"/>
    <w:rsid w:val="00FE4F4A"/>
    <w:rsid w:val="00F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28F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C5431"/>
    <w:pPr>
      <w:keepNext/>
      <w:widowControl w:val="0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C54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137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137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137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137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7322C"/>
    <w:pPr>
      <w:ind w:left="720"/>
      <w:contextualSpacing/>
    </w:pPr>
  </w:style>
  <w:style w:type="table" w:styleId="a8">
    <w:name w:val="Table Grid"/>
    <w:basedOn w:val="a1"/>
    <w:uiPriority w:val="39"/>
    <w:rsid w:val="009F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39"/>
    <w:rsid w:val="00E04A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600C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00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C5431"/>
    <w:pPr>
      <w:keepNext/>
      <w:widowControl w:val="0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C54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137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137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137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137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7322C"/>
    <w:pPr>
      <w:ind w:left="720"/>
      <w:contextualSpacing/>
    </w:pPr>
  </w:style>
  <w:style w:type="table" w:styleId="a8">
    <w:name w:val="Table Grid"/>
    <w:basedOn w:val="a1"/>
    <w:uiPriority w:val="39"/>
    <w:rsid w:val="009F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39"/>
    <w:rsid w:val="00E04A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600C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00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4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</dc:creator>
  <cp:lastModifiedBy>adm</cp:lastModifiedBy>
  <cp:revision>27</cp:revision>
  <cp:lastPrinted>2022-03-17T05:53:00Z</cp:lastPrinted>
  <dcterms:created xsi:type="dcterms:W3CDTF">2021-01-28T09:27:00Z</dcterms:created>
  <dcterms:modified xsi:type="dcterms:W3CDTF">2022-03-21T08:45:00Z</dcterms:modified>
</cp:coreProperties>
</file>